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E" w:rsidRDefault="004B4CFE" w:rsidP="004B4CFE">
      <w:pPr>
        <w:pStyle w:val="310"/>
        <w:shd w:val="clear" w:color="auto" w:fill="auto"/>
        <w:spacing w:before="0" w:after="0" w:line="307" w:lineRule="exact"/>
        <w:ind w:right="380"/>
        <w:jc w:val="right"/>
        <w:rPr>
          <w:rStyle w:val="31"/>
          <w:color w:val="000000"/>
        </w:rPr>
      </w:pPr>
      <w:r>
        <w:rPr>
          <w:rStyle w:val="31"/>
          <w:color w:val="000000"/>
        </w:rPr>
        <w:t xml:space="preserve">Приложение №1 </w:t>
      </w:r>
    </w:p>
    <w:p w:rsidR="004B4CFE" w:rsidRDefault="004B4CFE" w:rsidP="004B4CFE">
      <w:pPr>
        <w:pStyle w:val="310"/>
        <w:shd w:val="clear" w:color="auto" w:fill="auto"/>
        <w:spacing w:before="0" w:after="0" w:line="307" w:lineRule="exact"/>
        <w:ind w:right="38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к постановлению администрации</w:t>
      </w:r>
    </w:p>
    <w:p w:rsidR="00CC7816" w:rsidRDefault="004B4CFE" w:rsidP="004B4CFE">
      <w:pPr>
        <w:pStyle w:val="310"/>
        <w:shd w:val="clear" w:color="auto" w:fill="auto"/>
        <w:spacing w:before="0" w:after="0" w:line="307" w:lineRule="exact"/>
        <w:ind w:right="380"/>
        <w:jc w:val="right"/>
        <w:rPr>
          <w:rStyle w:val="31"/>
          <w:color w:val="000000"/>
        </w:rPr>
      </w:pPr>
      <w:r>
        <w:rPr>
          <w:rStyle w:val="31"/>
          <w:color w:val="000000"/>
        </w:rPr>
        <w:t>Чеботарихинского сельского поселения</w:t>
      </w:r>
    </w:p>
    <w:p w:rsidR="004B4CFE" w:rsidRPr="004B4CFE" w:rsidRDefault="004B4CFE" w:rsidP="004B4CFE">
      <w:pPr>
        <w:pStyle w:val="310"/>
        <w:shd w:val="clear" w:color="auto" w:fill="auto"/>
        <w:spacing w:before="0" w:after="0" w:line="307" w:lineRule="exact"/>
        <w:ind w:right="380"/>
        <w:jc w:val="right"/>
        <w:rPr>
          <w:rStyle w:val="31"/>
          <w:color w:val="000000"/>
        </w:rPr>
      </w:pPr>
      <w:r>
        <w:rPr>
          <w:rStyle w:val="31"/>
          <w:color w:val="000000"/>
        </w:rPr>
        <w:t>от 29.10.2018 г. № 28-1</w:t>
      </w:r>
    </w:p>
    <w:p w:rsidR="00CC7816" w:rsidRDefault="00CC7816" w:rsidP="00CC7816">
      <w:pPr>
        <w:pStyle w:val="310"/>
        <w:shd w:val="clear" w:color="auto" w:fill="auto"/>
        <w:spacing w:before="0" w:after="0" w:line="307" w:lineRule="exact"/>
        <w:ind w:right="380"/>
        <w:jc w:val="center"/>
      </w:pPr>
      <w:r>
        <w:rPr>
          <w:rStyle w:val="31"/>
          <w:color w:val="000000"/>
        </w:rPr>
        <w:t>ПРОГРАММА</w:t>
      </w:r>
    </w:p>
    <w:p w:rsidR="00CC7816" w:rsidRDefault="00CC7816" w:rsidP="00CC7816">
      <w:pPr>
        <w:pStyle w:val="310"/>
        <w:shd w:val="clear" w:color="auto" w:fill="auto"/>
        <w:spacing w:before="0" w:after="0" w:line="307" w:lineRule="exact"/>
        <w:ind w:right="380"/>
        <w:jc w:val="center"/>
        <w:rPr>
          <w:rStyle w:val="31"/>
        </w:rPr>
      </w:pPr>
      <w:r>
        <w:rPr>
          <w:rStyle w:val="31"/>
          <w:color w:val="000000"/>
        </w:rPr>
        <w:t>КОМПЛЕКСНОГО РАЗВИТИЯ СОЦИАЛЬНОЙ ИНФРАСТРУКТУРЫ ЧЕБОТАРИХИНСКОГО МУНИЦИПАЛЬНОГО ОБРАЗОВАНИЯ КУЙТУНСКОГО РАЙОНА ИРКУТСКОЙ ОБЛАСТИ ДО 2025 ГОДА И НА ПЕРИОД С  2026 ГОДА ПО 2032 ГОД</w:t>
      </w:r>
    </w:p>
    <w:p w:rsidR="00CC7816" w:rsidRDefault="00CC7816" w:rsidP="00CC7816">
      <w:pPr>
        <w:pStyle w:val="a8"/>
        <w:shd w:val="clear" w:color="auto" w:fill="auto"/>
        <w:spacing w:line="270" w:lineRule="exact"/>
        <w:jc w:val="center"/>
        <w:rPr>
          <w:rStyle w:val="a7"/>
          <w:color w:val="000000"/>
        </w:rPr>
      </w:pPr>
    </w:p>
    <w:p w:rsidR="00CC7816" w:rsidRDefault="00CC7816" w:rsidP="00CC7816">
      <w:pPr>
        <w:pStyle w:val="a8"/>
        <w:shd w:val="clear" w:color="auto" w:fill="auto"/>
        <w:spacing w:line="270" w:lineRule="exact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ПАСПОРТ ПРОГРАММЫ</w:t>
      </w:r>
    </w:p>
    <w:p w:rsidR="00CC7816" w:rsidRDefault="00CC7816" w:rsidP="00CC7816">
      <w:pPr>
        <w:pStyle w:val="a8"/>
        <w:shd w:val="clear" w:color="auto" w:fill="auto"/>
        <w:spacing w:line="270" w:lineRule="exact"/>
        <w:jc w:val="center"/>
        <w:rPr>
          <w:rStyle w:val="31"/>
        </w:rPr>
      </w:pPr>
    </w:p>
    <w:tbl>
      <w:tblPr>
        <w:tblStyle w:val="aa"/>
        <w:tblW w:w="9640" w:type="dxa"/>
        <w:tblInd w:w="-34" w:type="dxa"/>
        <w:tblLook w:val="04A0"/>
      </w:tblPr>
      <w:tblGrid>
        <w:gridCol w:w="4308"/>
        <w:gridCol w:w="5332"/>
      </w:tblGrid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1.1.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16" w:rsidRDefault="00E025F5">
            <w:pPr>
              <w:tabs>
                <w:tab w:val="left" w:pos="0"/>
              </w:tabs>
              <w:spacing w:after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Программа комплексного</w:t>
            </w:r>
            <w:r w:rsidR="00CC781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развития </w:t>
            </w:r>
            <w:r w:rsidR="00CC7816">
              <w:rPr>
                <w:rFonts w:ascii="Times New Roman" w:hAnsi="Times New Roman" w:cs="Times New Roman"/>
                <w:lang w:eastAsia="en-US"/>
              </w:rPr>
              <w:t>социальной  инфраструктуры Чеботарихинского</w:t>
            </w:r>
          </w:p>
          <w:p w:rsidR="00CC7816" w:rsidRPr="004B4CFE" w:rsidRDefault="00CC7816" w:rsidP="004B4CFE">
            <w:pPr>
              <w:tabs>
                <w:tab w:val="left" w:pos="0"/>
              </w:tabs>
              <w:spacing w:after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муниципального образования </w:t>
            </w:r>
            <w:r w:rsidR="00E025F5">
              <w:rPr>
                <w:rFonts w:ascii="Times New Roman" w:hAnsi="Times New Roman" w:cs="Times New Roman"/>
                <w:lang w:eastAsia="en-US"/>
              </w:rPr>
              <w:t xml:space="preserve">Куйтунского района Иркутской области до 2025 года 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="00E025F5">
              <w:rPr>
                <w:rFonts w:ascii="Times New Roman" w:hAnsi="Times New Roman" w:cs="Times New Roman"/>
                <w:lang w:eastAsia="en-US"/>
              </w:rPr>
              <w:t>период с 2026 года по 2032 год.</w:t>
            </w:r>
          </w:p>
        </w:tc>
      </w:tr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1.2.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16" w:rsidRDefault="00CC781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Федеральный закон от 06.10.2003 г. № 131 –ФЗ «Об общих принципах организации местного самоуправления в РФ»; </w:t>
            </w:r>
          </w:p>
          <w:p w:rsidR="00CC7816" w:rsidRDefault="00CC781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Постановление Правительства Российской Федерации от 01.10.2015 г.  № 1050 «Об утверждении требований к Программам комплексного развития социальной инфраструктуры поселений и городских округов»;</w:t>
            </w:r>
          </w:p>
          <w:p w:rsidR="00CC7816" w:rsidRDefault="00CC781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СП 42.13330.2011 «Градостроительство. Планировка и застройка городских и сельских поселений».</w:t>
            </w:r>
          </w:p>
          <w:p w:rsidR="00CC7816" w:rsidRDefault="00CC781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Федеральный закон от 30.12. 2012 № 289-ФЗ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CC7816" w:rsidRDefault="00CC781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Распоряжение от 19.10.1999 г. №1683-р «Методика определения нормативной потребности субъектов РФ в объектах социальной инфраструктуры»;</w:t>
            </w:r>
          </w:p>
          <w:p w:rsidR="00CC7816" w:rsidRPr="004B4CFE" w:rsidRDefault="00CC7816" w:rsidP="004B4CFE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Устав  Чеботарихинского муниципального образования</w:t>
            </w:r>
          </w:p>
        </w:tc>
      </w:tr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1.3.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tabs>
                <w:tab w:val="left" w:pos="5805"/>
              </w:tabs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  Чеботарихинского  сельского  поселения</w:t>
            </w:r>
          </w:p>
          <w:p w:rsidR="00CC7816" w:rsidRDefault="00CC7816">
            <w:pPr>
              <w:pStyle w:val="310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bCs w:val="0"/>
                <w:color w:val="000000"/>
                <w:sz w:val="24"/>
                <w:szCs w:val="24"/>
              </w:rPr>
              <w:t>Юридический и почтовый адрес: 665323 Иркут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 xml:space="preserve">ская область, Куйтунский район, с. Чеботариха, ул. Мира, 79 </w:t>
            </w:r>
            <w:proofErr w:type="spellStart"/>
            <w:r>
              <w:rPr>
                <w:rStyle w:val="13pt"/>
                <w:b w:val="0"/>
                <w:color w:val="000000"/>
                <w:sz w:val="24"/>
                <w:szCs w:val="24"/>
              </w:rPr>
              <w:t>пом</w:t>
            </w:r>
            <w:proofErr w:type="spellEnd"/>
            <w:r>
              <w:rPr>
                <w:rStyle w:val="13pt"/>
                <w:b w:val="0"/>
                <w:color w:val="000000"/>
                <w:sz w:val="24"/>
                <w:szCs w:val="24"/>
              </w:rPr>
              <w:t>. 2</w:t>
            </w:r>
          </w:p>
        </w:tc>
      </w:tr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1.4.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Цели и задачи 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12"/>
              <w:spacing w:after="0" w:line="240" w:lineRule="auto"/>
              <w:ind w:left="105"/>
            </w:pPr>
            <w: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>
              <w:t>повышения  качества жизни населения сельского поселения</w:t>
            </w:r>
            <w:proofErr w:type="gramEnd"/>
          </w:p>
          <w:p w:rsidR="00CC7816" w:rsidRDefault="00CC7816">
            <w:pPr>
              <w:pStyle w:val="12"/>
              <w:spacing w:after="0" w:line="240" w:lineRule="auto"/>
              <w:ind w:left="105"/>
            </w:pPr>
            <w:r>
              <w:t>Задачи:</w:t>
            </w:r>
          </w:p>
          <w:p w:rsidR="00CC7816" w:rsidRDefault="00CC7816" w:rsidP="00A30CE2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>
              <w:t xml:space="preserve">Развитие социальной инфраструктуры </w:t>
            </w:r>
            <w:r>
              <w:lastRenderedPageBreak/>
              <w:t>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Чеботарихинском сельском поселении Куйтунского муниципального района;</w:t>
            </w:r>
          </w:p>
          <w:p w:rsidR="00CC7816" w:rsidRDefault="00CC7816" w:rsidP="00A30CE2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>
              <w:t>Повышение качества оказания медицинской помощи;</w:t>
            </w:r>
          </w:p>
          <w:p w:rsidR="00CC7816" w:rsidRDefault="00CC7816" w:rsidP="00A30CE2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>
              <w:t>Привлечение широких масс населения к занятиям спортом и культивирование здорового образа жизни;</w:t>
            </w:r>
          </w:p>
          <w:p w:rsidR="00CC7816" w:rsidRDefault="00CC7816" w:rsidP="00A30CE2">
            <w:pPr>
              <w:pStyle w:val="12"/>
              <w:numPr>
                <w:ilvl w:val="0"/>
                <w:numId w:val="2"/>
              </w:numPr>
              <w:spacing w:after="0" w:line="240" w:lineRule="auto"/>
            </w:pPr>
            <w:r>
              <w:t>Обеспечение детей в возрасте от 1 года до 6 лет местами в детском дошкольном учреждении;</w:t>
            </w:r>
          </w:p>
          <w:p w:rsidR="00CC7816" w:rsidRDefault="00CC7816" w:rsidP="00A30CE2">
            <w:pPr>
              <w:pStyle w:val="12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t>Улучшение условий проживания населения за счет благоустройства территории и организации мест массового отдыха.</w:t>
            </w:r>
          </w:p>
        </w:tc>
      </w:tr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  <w:r>
              <w:rPr>
                <w:b w:val="0"/>
                <w:sz w:val="24"/>
                <w:szCs w:val="24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a3"/>
              <w:shd w:val="clear" w:color="auto" w:fill="auto"/>
              <w:spacing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доля детей в возрасте от 1 до 6 лет, обеспеченных дошкольными учреждениями,</w:t>
            </w:r>
          </w:p>
          <w:p w:rsidR="00CC7816" w:rsidRDefault="00CC7816">
            <w:pPr>
              <w:pStyle w:val="a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-вместимость клубов, библиотек, учреждений дополнительного образования</w:t>
            </w:r>
          </w:p>
          <w:p w:rsidR="00CC7816" w:rsidRDefault="00CC7816">
            <w:pPr>
              <w:pStyle w:val="a3"/>
              <w:shd w:val="clear" w:color="auto" w:fill="auto"/>
              <w:spacing w:before="60" w:after="0" w:line="240" w:lineRule="auto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3pt"/>
                <w:color w:val="000000"/>
                <w:sz w:val="24"/>
                <w:szCs w:val="24"/>
              </w:rPr>
              <w:t>-площадь торговых предприятий</w:t>
            </w:r>
          </w:p>
          <w:p w:rsidR="00CC7816" w:rsidRDefault="00CC7816">
            <w:pPr>
              <w:pStyle w:val="310"/>
              <w:shd w:val="clear" w:color="auto" w:fill="auto"/>
              <w:spacing w:before="0" w:after="0" w:line="240" w:lineRule="auto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-повышение уровня и качества оказания медпомощи</w:t>
            </w:r>
          </w:p>
        </w:tc>
      </w:tr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b w:val="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1.6.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реализации программы: до 2025 года и на период  с 2026 года по 2032г.  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1.7. 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240" w:lineRule="auto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Общий объем финансирования за счет средств бюджетов различного уровня, в том числе привлечение внебюджетных источников. Объемы финансирования определяются в соответствии с предусмотренными мероприятиями.</w:t>
            </w:r>
          </w:p>
        </w:tc>
      </w:tr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1.8.</w:t>
            </w:r>
            <w:r>
              <w:rPr>
                <w:rStyle w:val="13pt"/>
                <w:b w:val="0"/>
                <w:color w:val="000000"/>
                <w:sz w:val="24"/>
                <w:szCs w:val="24"/>
              </w:rPr>
              <w:t>Ожидаемые результаты реализации Комплексной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Повышение качества, комфортности и уровня жизни населения Чеботарихинского сельского поселения.</w:t>
            </w:r>
          </w:p>
          <w:p w:rsidR="00CC7816" w:rsidRDefault="00CC7816">
            <w:pPr>
              <w:rPr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  <w:tr w:rsidR="00CC7816" w:rsidTr="00CC7816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1.9.Основные исполнители программы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Администрация Куйтунского муниципального района (в рамках своих полномочий);</w:t>
            </w:r>
          </w:p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Администрация Чеботарихинского сельского поселения Куйтунского муниципального района (в рамках своих полномочий);</w:t>
            </w:r>
          </w:p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lastRenderedPageBreak/>
              <w:t>физические и юридические лица,</w:t>
            </w:r>
          </w:p>
          <w:p w:rsidR="00CC7816" w:rsidRDefault="00CC7816">
            <w:pPr>
              <w:pStyle w:val="310"/>
              <w:shd w:val="clear" w:color="auto" w:fill="auto"/>
              <w:spacing w:before="0" w:after="0" w:line="307" w:lineRule="exact"/>
              <w:ind w:right="380"/>
              <w:rPr>
                <w:rStyle w:val="13pt"/>
                <w:b w:val="0"/>
                <w:color w:val="000000"/>
                <w:sz w:val="24"/>
                <w:szCs w:val="24"/>
              </w:rPr>
            </w:pPr>
            <w:r>
              <w:rPr>
                <w:rStyle w:val="13pt"/>
                <w:b w:val="0"/>
                <w:color w:val="000000"/>
                <w:sz w:val="24"/>
                <w:szCs w:val="24"/>
              </w:rPr>
              <w:t>заинтересованные в реализации мероприятий программы.</w:t>
            </w:r>
          </w:p>
        </w:tc>
      </w:tr>
    </w:tbl>
    <w:p w:rsidR="00CC7816" w:rsidRDefault="00CC7816" w:rsidP="00CC7816">
      <w:pPr>
        <w:pStyle w:val="310"/>
        <w:shd w:val="clear" w:color="auto" w:fill="auto"/>
        <w:spacing w:before="0" w:after="0" w:line="307" w:lineRule="exact"/>
        <w:ind w:right="380"/>
        <w:jc w:val="center"/>
        <w:rPr>
          <w:rStyle w:val="32"/>
        </w:rPr>
      </w:pPr>
    </w:p>
    <w:p w:rsidR="00CC7816" w:rsidRDefault="00CC7816" w:rsidP="00CC7816">
      <w:pPr>
        <w:pStyle w:val="310"/>
        <w:shd w:val="clear" w:color="auto" w:fill="auto"/>
        <w:spacing w:before="0" w:after="0" w:line="307" w:lineRule="exact"/>
        <w:ind w:right="380"/>
        <w:jc w:val="center"/>
        <w:rPr>
          <w:rStyle w:val="32"/>
        </w:rPr>
      </w:pPr>
    </w:p>
    <w:p w:rsidR="00CC7816" w:rsidRDefault="00CC7816" w:rsidP="00CC7816">
      <w:pPr>
        <w:rPr>
          <w:rFonts w:eastAsiaTheme="majorEastAsia"/>
          <w:sz w:val="28"/>
          <w:szCs w:val="28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8"/>
          <w:sz w:val="24"/>
          <w:szCs w:val="24"/>
        </w:rPr>
      </w:pPr>
      <w:bookmarkStart w:id="0" w:name="_Toc447114028"/>
      <w:r>
        <w:rPr>
          <w:rFonts w:ascii="Times New Roman" w:hAnsi="Times New Roman"/>
          <w:b/>
          <w:bCs/>
          <w:color w:val="000008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8"/>
          <w:sz w:val="24"/>
          <w:szCs w:val="24"/>
        </w:rPr>
        <w:t>. ПРОГРАММА КОМПЛЕКСНОГО РАЗВИТИЯ СОЦИАЛ</w:t>
      </w:r>
      <w:r w:rsidR="00E029C1">
        <w:rPr>
          <w:rFonts w:ascii="Times New Roman" w:hAnsi="Times New Roman"/>
          <w:b/>
          <w:bCs/>
          <w:color w:val="000008"/>
          <w:sz w:val="24"/>
          <w:szCs w:val="24"/>
        </w:rPr>
        <w:t>ЬНОЙ ИНФРАСТРУКТУРЫ ЧЕБОТАРИХИНСКОГО</w:t>
      </w:r>
      <w:r>
        <w:rPr>
          <w:rFonts w:ascii="Times New Roman" w:hAnsi="Times New Roman"/>
          <w:b/>
          <w:bCs/>
          <w:color w:val="000008"/>
          <w:sz w:val="24"/>
          <w:szCs w:val="24"/>
        </w:rPr>
        <w:t xml:space="preserve"> СЕЛЬСКОГО ПОСЕЛЕНИЯ 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8"/>
          <w:sz w:val="24"/>
          <w:szCs w:val="24"/>
        </w:rPr>
      </w:pPr>
      <w:r>
        <w:rPr>
          <w:rFonts w:ascii="Times New Roman" w:hAnsi="Times New Roman"/>
          <w:b/>
          <w:bCs/>
          <w:color w:val="000008"/>
          <w:sz w:val="24"/>
          <w:szCs w:val="24"/>
        </w:rPr>
        <w:t>НА 2018-2032 годы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8"/>
          <w:sz w:val="24"/>
          <w:szCs w:val="24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</w:rPr>
        <w:t>Характеристика существующего состояния социальной инфраструктуры Опеченского  сельского поселения, описание проблемы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left="20" w:right="20" w:firstLine="700"/>
        <w:rPr>
          <w:rStyle w:val="11"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11"/>
          <w:color w:val="000000"/>
          <w:sz w:val="24"/>
          <w:szCs w:val="24"/>
        </w:rPr>
        <w:t xml:space="preserve">Чеботарихинского муниципальное образование состоит из 2  населенных пунктов – с. Чеботариха, </w:t>
      </w:r>
      <w:proofErr w:type="spellStart"/>
      <w:r>
        <w:rPr>
          <w:rStyle w:val="11"/>
          <w:color w:val="000000"/>
          <w:sz w:val="24"/>
          <w:szCs w:val="24"/>
        </w:rPr>
        <w:t>пжд</w:t>
      </w:r>
      <w:proofErr w:type="spellEnd"/>
      <w:r>
        <w:rPr>
          <w:rStyle w:val="11"/>
          <w:color w:val="000000"/>
          <w:sz w:val="24"/>
          <w:szCs w:val="24"/>
        </w:rPr>
        <w:t xml:space="preserve"> ст. </w:t>
      </w:r>
      <w:proofErr w:type="spellStart"/>
      <w:r>
        <w:rPr>
          <w:rStyle w:val="11"/>
          <w:color w:val="000000"/>
          <w:sz w:val="24"/>
          <w:szCs w:val="24"/>
        </w:rPr>
        <w:t>Мингатуй</w:t>
      </w:r>
      <w:proofErr w:type="spellEnd"/>
      <w:r>
        <w:rPr>
          <w:rStyle w:val="11"/>
          <w:color w:val="000000"/>
          <w:sz w:val="24"/>
          <w:szCs w:val="24"/>
        </w:rPr>
        <w:t>. Общая площадь Чеботарихинского муниципального образования в установленных границах составляет  11719,4 га. Застройка населённых пунктов в основном представлена частным сектором. Двухквартирных домов – 36 и 381 индивидуальных.</w:t>
      </w:r>
    </w:p>
    <w:p w:rsidR="00CC7816" w:rsidRDefault="00CC7816" w:rsidP="00CC7816">
      <w:pPr>
        <w:pStyle w:val="a6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За период с 2014-2017 годы наблюдается снижение рождаемости. Смертность среди населения за последний год резко понизилась - в 2016 году умерло – 14 чел., а в 2017 г.- </w:t>
      </w:r>
    </w:p>
    <w:p w:rsidR="00CC7816" w:rsidRDefault="00CC7816" w:rsidP="00CC781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человек.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</w:t>
      </w:r>
      <w:r>
        <w:rPr>
          <w:rStyle w:val="11"/>
          <w:color w:val="000000"/>
          <w:sz w:val="24"/>
          <w:szCs w:val="24"/>
        </w:rPr>
        <w:t>Численность населения по администрации с</w:t>
      </w:r>
      <w:r w:rsidR="0092362F">
        <w:rPr>
          <w:rStyle w:val="11"/>
          <w:color w:val="000000"/>
          <w:sz w:val="24"/>
          <w:szCs w:val="24"/>
        </w:rPr>
        <w:t>оставила на 01.01.2018 года 1083</w:t>
      </w:r>
      <w:r>
        <w:rPr>
          <w:rStyle w:val="11"/>
          <w:color w:val="000000"/>
          <w:sz w:val="24"/>
          <w:szCs w:val="24"/>
        </w:rPr>
        <w:t xml:space="preserve"> человек. </w:t>
      </w:r>
      <w:r w:rsidR="0092362F">
        <w:rPr>
          <w:rStyle w:val="11"/>
          <w:color w:val="000000"/>
          <w:sz w:val="24"/>
          <w:szCs w:val="24"/>
        </w:rPr>
        <w:t xml:space="preserve">    </w:t>
      </w:r>
      <w:r>
        <w:rPr>
          <w:rStyle w:val="11"/>
          <w:color w:val="000000"/>
          <w:sz w:val="24"/>
          <w:szCs w:val="24"/>
        </w:rPr>
        <w:t>В с. Чеботариха численность населения увеличилась, на</w:t>
      </w:r>
      <w:r w:rsidR="0092362F">
        <w:rPr>
          <w:rStyle w:val="11"/>
          <w:color w:val="000000"/>
          <w:sz w:val="24"/>
          <w:szCs w:val="24"/>
        </w:rPr>
        <w:t xml:space="preserve"> 01.01.2018 года составила – 910 человека, </w:t>
      </w:r>
      <w:proofErr w:type="spellStart"/>
      <w:r w:rsidR="0092362F">
        <w:rPr>
          <w:rStyle w:val="11"/>
          <w:color w:val="000000"/>
          <w:sz w:val="24"/>
          <w:szCs w:val="24"/>
        </w:rPr>
        <w:t>пжд</w:t>
      </w:r>
      <w:proofErr w:type="spellEnd"/>
      <w:r w:rsidR="0092362F">
        <w:rPr>
          <w:rStyle w:val="11"/>
          <w:color w:val="000000"/>
          <w:sz w:val="24"/>
          <w:szCs w:val="24"/>
        </w:rPr>
        <w:t xml:space="preserve"> ст. </w:t>
      </w:r>
      <w:proofErr w:type="spellStart"/>
      <w:r w:rsidR="0092362F">
        <w:rPr>
          <w:rStyle w:val="11"/>
          <w:color w:val="000000"/>
          <w:sz w:val="24"/>
          <w:szCs w:val="24"/>
        </w:rPr>
        <w:t>Мингатуй</w:t>
      </w:r>
      <w:proofErr w:type="spellEnd"/>
      <w:r w:rsidR="0092362F">
        <w:rPr>
          <w:rStyle w:val="11"/>
          <w:color w:val="000000"/>
          <w:sz w:val="24"/>
          <w:szCs w:val="24"/>
        </w:rPr>
        <w:t xml:space="preserve"> -173</w:t>
      </w:r>
      <w:r>
        <w:rPr>
          <w:rStyle w:val="11"/>
          <w:color w:val="000000"/>
          <w:sz w:val="24"/>
          <w:szCs w:val="24"/>
        </w:rPr>
        <w:t xml:space="preserve"> человека.  По сравнению с 2016 годом численно</w:t>
      </w:r>
      <w:r w:rsidR="0092362F">
        <w:rPr>
          <w:rStyle w:val="11"/>
          <w:color w:val="000000"/>
          <w:sz w:val="24"/>
          <w:szCs w:val="24"/>
        </w:rPr>
        <w:t xml:space="preserve">сть населения </w:t>
      </w:r>
      <w:proofErr w:type="gramStart"/>
      <w:r w:rsidR="0092362F">
        <w:rPr>
          <w:rStyle w:val="11"/>
          <w:color w:val="000000"/>
          <w:sz w:val="24"/>
          <w:szCs w:val="24"/>
        </w:rPr>
        <w:t>осталась</w:t>
      </w:r>
      <w:proofErr w:type="gramEnd"/>
      <w:r w:rsidR="0092362F">
        <w:rPr>
          <w:rStyle w:val="11"/>
          <w:color w:val="000000"/>
          <w:sz w:val="24"/>
          <w:szCs w:val="24"/>
        </w:rPr>
        <w:t xml:space="preserve"> повысилась</w:t>
      </w:r>
      <w:r>
        <w:rPr>
          <w:rStyle w:val="11"/>
          <w:color w:val="000000"/>
          <w:sz w:val="24"/>
          <w:szCs w:val="24"/>
        </w:rPr>
        <w:t>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left="20" w:right="20" w:firstLine="700"/>
        <w:rPr>
          <w:rStyle w:val="11"/>
          <w:color w:val="000000"/>
          <w:sz w:val="24"/>
          <w:szCs w:val="24"/>
        </w:rPr>
      </w:pP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Образование. 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Социальная инфраструктура поселения в сфере образования представлена: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- МКОУ «Чеботарихинская СОШ», 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МДОУ «</w:t>
      </w:r>
      <w:proofErr w:type="spellStart"/>
      <w:r>
        <w:rPr>
          <w:rStyle w:val="11"/>
          <w:color w:val="000000"/>
          <w:sz w:val="24"/>
          <w:szCs w:val="24"/>
        </w:rPr>
        <w:t>Чебурашка</w:t>
      </w:r>
      <w:proofErr w:type="spellEnd"/>
      <w:r>
        <w:rPr>
          <w:rStyle w:val="11"/>
          <w:color w:val="000000"/>
          <w:sz w:val="24"/>
          <w:szCs w:val="24"/>
        </w:rPr>
        <w:t>» в здании школы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Культура и спорт.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В сфере культуры и спорта на территории поселения работают: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МКУК «</w:t>
      </w:r>
      <w:proofErr w:type="spellStart"/>
      <w:r>
        <w:rPr>
          <w:rStyle w:val="11"/>
          <w:color w:val="000000"/>
          <w:sz w:val="24"/>
          <w:szCs w:val="24"/>
        </w:rPr>
        <w:t>Чеботарихинский</w:t>
      </w:r>
      <w:proofErr w:type="spellEnd"/>
      <w:r>
        <w:rPr>
          <w:rStyle w:val="11"/>
          <w:color w:val="000000"/>
          <w:sz w:val="24"/>
          <w:szCs w:val="24"/>
        </w:rPr>
        <w:t xml:space="preserve"> СКЦ», 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Дом Досуга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сельская библиотека МКУК «</w:t>
      </w:r>
      <w:proofErr w:type="spellStart"/>
      <w:r>
        <w:rPr>
          <w:rStyle w:val="11"/>
          <w:color w:val="000000"/>
          <w:sz w:val="24"/>
          <w:szCs w:val="24"/>
        </w:rPr>
        <w:t>Чеботарихинский</w:t>
      </w:r>
      <w:proofErr w:type="spellEnd"/>
      <w:r>
        <w:rPr>
          <w:rStyle w:val="11"/>
          <w:color w:val="000000"/>
          <w:sz w:val="24"/>
          <w:szCs w:val="24"/>
        </w:rPr>
        <w:t xml:space="preserve"> СКЦ»,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- спортивный зал МКОУ «Чеботарихинская СОШ».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Обеспеченность населения учреждениями культуры в сельском поселении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100%. Учреждения образования, культуры находятся </w:t>
      </w:r>
      <w:proofErr w:type="gramStart"/>
      <w:r>
        <w:rPr>
          <w:rStyle w:val="11"/>
          <w:color w:val="000000"/>
          <w:sz w:val="24"/>
          <w:szCs w:val="24"/>
        </w:rPr>
        <w:t>в</w:t>
      </w:r>
      <w:proofErr w:type="gramEnd"/>
      <w:r>
        <w:rPr>
          <w:rStyle w:val="11"/>
          <w:color w:val="000000"/>
          <w:sz w:val="24"/>
          <w:szCs w:val="24"/>
        </w:rPr>
        <w:t xml:space="preserve"> с. Чеботариха, </w:t>
      </w:r>
      <w:proofErr w:type="spellStart"/>
      <w:r>
        <w:rPr>
          <w:rStyle w:val="11"/>
          <w:color w:val="000000"/>
          <w:sz w:val="24"/>
          <w:szCs w:val="24"/>
        </w:rPr>
        <w:t>пжд</w:t>
      </w:r>
      <w:proofErr w:type="spellEnd"/>
      <w:r>
        <w:rPr>
          <w:rStyle w:val="11"/>
          <w:color w:val="000000"/>
          <w:sz w:val="24"/>
          <w:szCs w:val="24"/>
        </w:rPr>
        <w:t xml:space="preserve"> ст. </w:t>
      </w:r>
      <w:proofErr w:type="spellStart"/>
      <w:r>
        <w:rPr>
          <w:rStyle w:val="11"/>
          <w:color w:val="000000"/>
          <w:sz w:val="24"/>
          <w:szCs w:val="24"/>
        </w:rPr>
        <w:t>Мингатуй</w:t>
      </w:r>
      <w:proofErr w:type="spellEnd"/>
      <w:r>
        <w:rPr>
          <w:rStyle w:val="11"/>
          <w:color w:val="000000"/>
          <w:sz w:val="24"/>
          <w:szCs w:val="24"/>
        </w:rPr>
        <w:t>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Здравоохранение.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В сфере здравоохранения на территории поселения работают  2 </w:t>
      </w:r>
      <w:proofErr w:type="spellStart"/>
      <w:proofErr w:type="gramStart"/>
      <w:r>
        <w:rPr>
          <w:rStyle w:val="11"/>
          <w:color w:val="000000"/>
          <w:sz w:val="24"/>
          <w:szCs w:val="24"/>
        </w:rPr>
        <w:t>фельдшерско</w:t>
      </w:r>
      <w:proofErr w:type="spellEnd"/>
      <w:r>
        <w:rPr>
          <w:rStyle w:val="11"/>
          <w:color w:val="000000"/>
          <w:sz w:val="24"/>
          <w:szCs w:val="24"/>
        </w:rPr>
        <w:t>–акушерских</w:t>
      </w:r>
      <w:proofErr w:type="gramEnd"/>
      <w:r>
        <w:rPr>
          <w:rStyle w:val="11"/>
          <w:color w:val="000000"/>
          <w:sz w:val="24"/>
          <w:szCs w:val="24"/>
        </w:rPr>
        <w:t xml:space="preserve"> пункта (с. Чеботариха, </w:t>
      </w:r>
      <w:proofErr w:type="spellStart"/>
      <w:r>
        <w:rPr>
          <w:rStyle w:val="11"/>
          <w:color w:val="000000"/>
          <w:sz w:val="24"/>
          <w:szCs w:val="24"/>
        </w:rPr>
        <w:t>пжд</w:t>
      </w:r>
      <w:proofErr w:type="spellEnd"/>
      <w:r>
        <w:rPr>
          <w:rStyle w:val="11"/>
          <w:color w:val="000000"/>
          <w:sz w:val="24"/>
          <w:szCs w:val="24"/>
        </w:rPr>
        <w:t xml:space="preserve"> ст. </w:t>
      </w:r>
      <w:proofErr w:type="spellStart"/>
      <w:r>
        <w:rPr>
          <w:rStyle w:val="11"/>
          <w:color w:val="000000"/>
          <w:sz w:val="24"/>
          <w:szCs w:val="24"/>
        </w:rPr>
        <w:t>Мингатуй</w:t>
      </w:r>
      <w:proofErr w:type="spellEnd"/>
      <w:r>
        <w:rPr>
          <w:rStyle w:val="11"/>
          <w:color w:val="000000"/>
          <w:sz w:val="24"/>
          <w:szCs w:val="24"/>
        </w:rPr>
        <w:t xml:space="preserve">). 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Предприятия торговли. 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На территории поселения работают 6 магазинов и  1 кафе.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Отделение связи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 xml:space="preserve">1 отделения почтовой связи </w:t>
      </w:r>
      <w:proofErr w:type="gramStart"/>
      <w:r>
        <w:rPr>
          <w:rStyle w:val="11"/>
          <w:color w:val="000000"/>
          <w:sz w:val="24"/>
          <w:szCs w:val="24"/>
        </w:rPr>
        <w:t>в</w:t>
      </w:r>
      <w:proofErr w:type="gramEnd"/>
      <w:r>
        <w:rPr>
          <w:rStyle w:val="11"/>
          <w:color w:val="000000"/>
          <w:sz w:val="24"/>
          <w:szCs w:val="24"/>
        </w:rPr>
        <w:t xml:space="preserve"> с. Чеботариха.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lastRenderedPageBreak/>
        <w:t>Жилищное строительство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Проблема жилищного строительства в том, что ведётся оно беспорядочно,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bookmarkStart w:id="1" w:name="_Toc447114044"/>
      <w:bookmarkStart w:id="2" w:name="_Toc421632594"/>
      <w:r>
        <w:rPr>
          <w:rStyle w:val="11"/>
          <w:color w:val="000000"/>
          <w:sz w:val="24"/>
          <w:szCs w:val="24"/>
        </w:rPr>
        <w:t>Производственная сфера</w:t>
      </w:r>
      <w:bookmarkEnd w:id="1"/>
      <w:bookmarkEnd w:id="2"/>
    </w:p>
    <w:p w:rsidR="00CC7816" w:rsidRDefault="00CC7816" w:rsidP="00CC7816">
      <w:pPr>
        <w:pStyle w:val="a3"/>
        <w:shd w:val="clear" w:color="auto" w:fill="auto"/>
        <w:spacing w:after="0" w:line="317" w:lineRule="exact"/>
        <w:ind w:right="20" w:firstLine="0"/>
        <w:rPr>
          <w:rStyle w:val="11"/>
          <w:color w:val="000000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Сельское хозяйство развивается: ООО «Майское»», 4 фермерских хозяйства занимаются растениеводством.</w:t>
      </w:r>
    </w:p>
    <w:p w:rsidR="00CC7816" w:rsidRDefault="00CC7816" w:rsidP="00CC7816">
      <w:pPr>
        <w:pStyle w:val="S2"/>
        <w:numPr>
          <w:ilvl w:val="1"/>
          <w:numId w:val="3"/>
        </w:numPr>
        <w:spacing w:line="240" w:lineRule="auto"/>
      </w:pPr>
      <w:bookmarkStart w:id="3" w:name="_Toc447114045"/>
      <w:r>
        <w:rPr>
          <w:rFonts w:ascii="Times New Roman" w:hAnsi="Times New Roman"/>
        </w:rPr>
        <w:t xml:space="preserve">Перспектива развития территории  Чеботарихинского сельского поселения </w:t>
      </w:r>
      <w:bookmarkEnd w:id="3"/>
      <w:r>
        <w:rPr>
          <w:rFonts w:ascii="Times New Roman" w:hAnsi="Times New Roman"/>
        </w:rPr>
        <w:t>Куйтунского</w:t>
      </w:r>
      <w:r>
        <w:rPr>
          <w:rFonts w:ascii="Times New Roman" w:hAnsi="Times New Roman"/>
          <w:shd w:val="clear" w:color="auto" w:fill="FFFFFF"/>
        </w:rPr>
        <w:t xml:space="preserve"> муниципального района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Перспектива развития территории Чеботарихинского сельского поселения Куйтунского муниципального района; рассматривается до 2023 г.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Документами территориального планирования муниципального образования являются Генеральный план Чеботарихинского сельского поселения Куйтун</w:t>
      </w:r>
      <w:r>
        <w:rPr>
          <w:rFonts w:ascii="Times New Roman" w:hAnsi="Times New Roman"/>
          <w:sz w:val="24"/>
          <w:szCs w:val="24"/>
          <w:shd w:val="clear" w:color="auto" w:fill="FFFFFF"/>
        </w:rPr>
        <w:t>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- Положение о территориальном планировании, которые,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социальной инфраструктуры, обеспечения учета интересов граждан, интересов Российской Федерации, Иркутской области и муниципального образования.</w:t>
      </w:r>
      <w:proofErr w:type="gramEnd"/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Территориальное планирование направлено на определение функционального назначения территории муниципального образования исходя из совокупности социальных, экономических, экологических и иных факторов в целях:</w:t>
      </w:r>
    </w:p>
    <w:p w:rsidR="00CC7816" w:rsidRDefault="00CC7816" w:rsidP="00CC7816">
      <w:pPr>
        <w:pStyle w:val="13"/>
        <w:numPr>
          <w:ilvl w:val="0"/>
          <w:numId w:val="4"/>
        </w:numPr>
        <w:spacing w:line="24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обеспечения устойчивого развития сельского поселения;</w:t>
      </w:r>
    </w:p>
    <w:p w:rsidR="00CC7816" w:rsidRDefault="00CC7816" w:rsidP="00CC7816">
      <w:pPr>
        <w:pStyle w:val="13"/>
        <w:numPr>
          <w:ilvl w:val="0"/>
          <w:numId w:val="4"/>
        </w:numPr>
        <w:spacing w:line="24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формирования благоприятной среды жизнедеятельности;</w:t>
      </w:r>
    </w:p>
    <w:p w:rsidR="00CC7816" w:rsidRDefault="00CC7816" w:rsidP="00CC7816">
      <w:pPr>
        <w:pStyle w:val="13"/>
        <w:numPr>
          <w:ilvl w:val="0"/>
          <w:numId w:val="4"/>
        </w:numPr>
        <w:spacing w:line="24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сохранения объектов исторического и культурного наследия, уникальных природных объектов для настоящего и будущего поколений;</w:t>
      </w:r>
    </w:p>
    <w:p w:rsidR="00CC7816" w:rsidRDefault="00CC7816" w:rsidP="00CC7816">
      <w:pPr>
        <w:pStyle w:val="13"/>
        <w:numPr>
          <w:ilvl w:val="0"/>
          <w:numId w:val="4"/>
        </w:numPr>
        <w:spacing w:line="240" w:lineRule="auto"/>
        <w:ind w:left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развития социальной инфраструктуры.</w:t>
      </w:r>
    </w:p>
    <w:p w:rsidR="00CC7816" w:rsidRDefault="00CC7816" w:rsidP="00CC7816">
      <w:pPr>
        <w:pStyle w:val="S2"/>
        <w:numPr>
          <w:ilvl w:val="2"/>
          <w:numId w:val="3"/>
        </w:numPr>
        <w:spacing w:line="240" w:lineRule="auto"/>
        <w:jc w:val="both"/>
        <w:rPr>
          <w:rFonts w:ascii="Times New Roman" w:hAnsi="Times New Roman"/>
        </w:rPr>
      </w:pPr>
      <w:bookmarkStart w:id="4" w:name="_Toc447114046"/>
      <w:r>
        <w:rPr>
          <w:rFonts w:ascii="Times New Roman" w:hAnsi="Times New Roman"/>
        </w:rPr>
        <w:t>Проблемы социально-экономического развития и задачи по их решению на перспективу</w:t>
      </w:r>
      <w:bookmarkEnd w:id="4"/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Экономический потенциал поселения значителен, но в настоящее время слабо задействован, особенно в части, переработки лесной продукции, развития услуг населению, развития личных подсобных хозяйств.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 и оттоком 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Проанализировав вышеперечисленные отправные рубежи необходимо сделать вывод: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обобщенном виде главной целью Программы социально-экономического развития Чеботарихинского сельского поселения Куйтунского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Иркутской области на 2018-2023 гг. является устойчивое повышение качества жизни нынешних и будущих поколений жителей и благополучие развития Чеботарихинского сельского поселения Куйтунского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через устойчивое развитие территории в социальной сфере. 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достижения поставленных целей в среднесрочной перспективе необходимо решить следующие задачи:</w:t>
      </w:r>
    </w:p>
    <w:p w:rsidR="00CC7816" w:rsidRDefault="00CC7816" w:rsidP="00CC7816">
      <w:pPr>
        <w:pStyle w:val="1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Создать условия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CC7816" w:rsidRDefault="00CC7816" w:rsidP="00CC7816">
      <w:pPr>
        <w:pStyle w:val="1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Улучшить состояние здоровья населения за счет повышения доступности и качества занятиями физической культурой и спортом. </w:t>
      </w:r>
    </w:p>
    <w:p w:rsidR="00CC7816" w:rsidRDefault="00CC7816" w:rsidP="00CC7816">
      <w:pPr>
        <w:pStyle w:val="1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алкоголизма.</w:t>
      </w:r>
    </w:p>
    <w:p w:rsidR="00CC7816" w:rsidRDefault="00CC7816" w:rsidP="00CC7816">
      <w:pPr>
        <w:pStyle w:val="1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Развить личные подсобные хозяйства.</w:t>
      </w:r>
    </w:p>
    <w:p w:rsidR="00CC7816" w:rsidRDefault="00CC7816" w:rsidP="00CC7816">
      <w:pPr>
        <w:pStyle w:val="1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Создать условия для безопасного проживания населения на территории поселения.</w:t>
      </w:r>
    </w:p>
    <w:p w:rsidR="00CC7816" w:rsidRDefault="00CC7816" w:rsidP="00CC7816">
      <w:pPr>
        <w:pStyle w:val="13"/>
        <w:numPr>
          <w:ilvl w:val="0"/>
          <w:numId w:val="5"/>
        </w:numPr>
        <w:spacing w:line="240" w:lineRule="auto"/>
        <w:ind w:left="567" w:hanging="283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Повышение качества и уровня жизни населения, его занятости и </w:t>
      </w:r>
      <w:proofErr w:type="spellStart"/>
      <w:r>
        <w:rPr>
          <w:rFonts w:ascii="Times New Roman" w:hAnsi="Times New Roman"/>
          <w:bCs/>
          <w:szCs w:val="24"/>
        </w:rPr>
        <w:t>самозанятости</w:t>
      </w:r>
      <w:proofErr w:type="spellEnd"/>
      <w:r>
        <w:rPr>
          <w:rFonts w:ascii="Times New Roman" w:hAnsi="Times New Roman"/>
          <w:bCs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</w:t>
      </w:r>
      <w:r>
        <w:rPr>
          <w:rFonts w:ascii="Times New Roman" w:hAnsi="Times New Roman"/>
          <w:szCs w:val="24"/>
        </w:rPr>
        <w:t xml:space="preserve"> 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 качество жизни населения должны рассматриваются как степень удовлетворения материальных и духовных потребностей людей, достигаемых 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 </w:t>
      </w:r>
      <w:r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целью Программы является создание материальной базы развития социальной инфраструктуры для обеспечения повышения качества жизни населения Чеботарихинского сельского поселения.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 достижения поставленной цели необходимо выполнить следующие</w:t>
      </w:r>
      <w:proofErr w:type="gramEnd"/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безопасности, качества и эффективного использования населением объектов социальной инфраструктуры Чеботарихинского сельского поселения;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эффективного функционирования действующей социальной инфраструктуры;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доступности объектов социальной инфраструктуры для населения поселения;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сбалансированное перспективное развитие социальной инфраструктуры поселения в соответствие с потребностями в объектах социальной инфраструктуры  поселения;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достижение расчётного уровня обеспеченности населения поселения услугами объектов социальной инфраструктуры.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2.4. Сроки реализации Программы  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Программы рассчитано на15 лет с 2018 по 2032 годы.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2.5. Индикаторы достижения целей Программы       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Индикаторы достижения целей Программы определены согласно статистическим данным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1"/>
        <w:gridCol w:w="2006"/>
        <w:gridCol w:w="1721"/>
        <w:gridCol w:w="1440"/>
        <w:gridCol w:w="1663"/>
      </w:tblGrid>
      <w:tr w:rsidR="00CC7816" w:rsidTr="00CC7816">
        <w:trPr>
          <w:trHeight w:val="569"/>
        </w:trPr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индикаторов целей Программы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 измерения индикаторов целей Программы</w:t>
            </w:r>
          </w:p>
        </w:tc>
        <w:tc>
          <w:tcPr>
            <w:tcW w:w="4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Промежуточные значения индикаторов</w:t>
            </w:r>
          </w:p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C7816" w:rsidTr="00CC7816">
        <w:trPr>
          <w:trHeight w:val="553"/>
        </w:trPr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16" w:rsidRDefault="00CC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7816" w:rsidRDefault="00CC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2032 г.</w:t>
            </w:r>
          </w:p>
        </w:tc>
      </w:tr>
      <w:tr w:rsidR="00CC7816" w:rsidTr="00CC7816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жилых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помещений</w:t>
            </w:r>
          </w:p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введенная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эксплуатацию за год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CC7816" w:rsidTr="00CC7816"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доля детей в возрасте от 1 до 6</w:t>
            </w:r>
          </w:p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 (включит.) обеспеченных</w:t>
            </w:r>
          </w:p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дошкольными учреждениями</w:t>
            </w:r>
          </w:p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(норматив 100%)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bookmarkEnd w:id="0"/>
    </w:tbl>
    <w:p w:rsidR="00CC7816" w:rsidRDefault="00CC7816" w:rsidP="00CC7816">
      <w:pPr>
        <w:rPr>
          <w:rFonts w:ascii="Times New Roman" w:hAnsi="Times New Roman"/>
          <w:b/>
          <w:sz w:val="28"/>
          <w:szCs w:val="28"/>
        </w:rPr>
      </w:pPr>
    </w:p>
    <w:p w:rsidR="00CC7816" w:rsidRDefault="00CC7816" w:rsidP="00CC7816">
      <w:pPr>
        <w:spacing w:after="0"/>
        <w:rPr>
          <w:rFonts w:ascii="Times New Roman" w:hAnsi="Times New Roman"/>
          <w:b/>
          <w:sz w:val="28"/>
          <w:szCs w:val="28"/>
        </w:rPr>
        <w:sectPr w:rsidR="00CC7816">
          <w:pgSz w:w="11906" w:h="16838"/>
          <w:pgMar w:top="1134" w:right="850" w:bottom="1134" w:left="1701" w:header="708" w:footer="708" w:gutter="0"/>
          <w:cols w:space="720"/>
        </w:sectPr>
      </w:pPr>
    </w:p>
    <w:p w:rsidR="00CC7816" w:rsidRDefault="00CC7816" w:rsidP="00CC7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2.6. Основные мероприятия Программы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a"/>
        <w:tblW w:w="9330" w:type="dxa"/>
        <w:tblLayout w:type="fixed"/>
        <w:tblLook w:val="04A0"/>
      </w:tblPr>
      <w:tblGrid>
        <w:gridCol w:w="818"/>
        <w:gridCol w:w="567"/>
        <w:gridCol w:w="3403"/>
        <w:gridCol w:w="1134"/>
        <w:gridCol w:w="1703"/>
        <w:gridCol w:w="1705"/>
      </w:tblGrid>
      <w:tr w:rsidR="00CC7816" w:rsidTr="004B4C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</w:t>
            </w:r>
          </w:p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Сумма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Бюджет                                </w:t>
            </w:r>
          </w:p>
          <w:p w:rsidR="00CC7816" w:rsidRDefault="00CC78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Внебюджет-ные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средства</w:t>
            </w:r>
          </w:p>
        </w:tc>
      </w:tr>
      <w:tr w:rsidR="00CC7816" w:rsidTr="004B4C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Ремонт фасада здания МКУК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Чеботарихинский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СКЦ»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20 000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20 000 руб.</w:t>
            </w:r>
          </w:p>
        </w:tc>
      </w:tr>
      <w:tr w:rsidR="00CC7816" w:rsidTr="004B4CFE">
        <w:trPr>
          <w:trHeight w:val="108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Приобретение и установка   2-х детских площадок с. Чеботариха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250 000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250 000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816" w:rsidRDefault="00CC7816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4B4CFE" w:rsidTr="004B4CFE">
        <w:trPr>
          <w:trHeight w:val="69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 w:rsidP="007D2D9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 w:rsidP="007D2D9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 w:rsidP="007D2D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Капитальный ремонт МКУК</w:t>
            </w:r>
          </w:p>
          <w:p w:rsidR="004B4CFE" w:rsidRDefault="004B4CFE" w:rsidP="007D2D95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Чеботарихинский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СКЦ»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 w:rsidP="007D2D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500 000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 w:rsidP="007D2D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500 000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 w:rsidP="007D2D9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4B4CFE" w:rsidTr="004B4CFE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Текущий ремонт Дома Досуга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пжд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ст.</w:t>
            </w:r>
          </w:p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Мингатуй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150 000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150 000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4B4CFE" w:rsidTr="004B4CF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Строительство  спортивной плоскостной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50 000</w:t>
            </w:r>
          </w:p>
          <w:p w:rsidR="004B4CFE" w:rsidRDefault="004B4C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35 000 руб.</w:t>
            </w:r>
          </w:p>
        </w:tc>
      </w:tr>
      <w:tr w:rsidR="004B4CFE" w:rsidTr="004B4CFE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Приобретение и установка  </w:t>
            </w:r>
          </w:p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1-ой детской площадки </w:t>
            </w:r>
          </w:p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Чеботариха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125 000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125 000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4B4CFE" w:rsidTr="004B4CFE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Приобретение и установка   </w:t>
            </w:r>
          </w:p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1-х детской площадки </w:t>
            </w:r>
          </w:p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пжд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Мингатуй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125 000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125 000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4B4CFE" w:rsidTr="004B4C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Приобретение и установка   1-ой  детской </w:t>
            </w:r>
          </w:p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площадки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пжд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Мингатуй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125 000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125 000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4B4CFE" w:rsidTr="004B4C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Строительство  спортивной плоскостной площадки</w:t>
            </w:r>
          </w:p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пжд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Мингатуй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50 000</w:t>
            </w:r>
          </w:p>
          <w:p w:rsidR="004B4CFE" w:rsidRDefault="004B4C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35 000 руб.</w:t>
            </w:r>
          </w:p>
        </w:tc>
      </w:tr>
      <w:tr w:rsidR="004B4CFE" w:rsidTr="004B4C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Приобретение и установка  </w:t>
            </w:r>
          </w:p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1-ой  детской площадки </w:t>
            </w:r>
          </w:p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Чеботариха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125 000</w:t>
            </w:r>
          </w:p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125 000 руб.</w:t>
            </w:r>
          </w:p>
        </w:tc>
      </w:tr>
      <w:tr w:rsidR="004B4CFE" w:rsidTr="004B4CF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2026-2032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Обустройство мест отдыха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300 000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20 000 руб.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CFE" w:rsidRDefault="004B4C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280 000 руб.</w:t>
            </w:r>
          </w:p>
        </w:tc>
      </w:tr>
    </w:tbl>
    <w:p w:rsidR="00CC7816" w:rsidRDefault="00CC7816" w:rsidP="00CC7816">
      <w:pPr>
        <w:rPr>
          <w:rFonts w:ascii="Times New Roman" w:hAnsi="Times New Roman"/>
          <w:b/>
          <w:sz w:val="24"/>
          <w:szCs w:val="24"/>
        </w:rPr>
      </w:pPr>
    </w:p>
    <w:p w:rsidR="00CC7816" w:rsidRDefault="00CC7816" w:rsidP="00CC7816">
      <w:pPr>
        <w:rPr>
          <w:rFonts w:ascii="Times New Roman" w:hAnsi="Times New Roman"/>
          <w:b/>
          <w:sz w:val="28"/>
          <w:szCs w:val="28"/>
        </w:rPr>
      </w:pPr>
    </w:p>
    <w:p w:rsidR="00E029C1" w:rsidRDefault="00E029C1" w:rsidP="00CC781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CC7816" w:rsidRDefault="00CC7816" w:rsidP="00CC7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2.7. Объемы и источники финансирования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мероприяти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по направлениям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60"/>
        <w:gridCol w:w="1701"/>
        <w:gridCol w:w="2410"/>
        <w:gridCol w:w="2268"/>
      </w:tblGrid>
      <w:tr w:rsidR="00CC7816" w:rsidTr="00CC781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</w:t>
            </w:r>
          </w:p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CC7816" w:rsidTr="00CC781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физической культуры                   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635 000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850 000 руб.</w:t>
            </w:r>
          </w:p>
        </w:tc>
      </w:tr>
      <w:tr w:rsidR="00CC7816" w:rsidTr="00CC781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мест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280 000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300 000 руб.</w:t>
            </w:r>
          </w:p>
        </w:tc>
      </w:tr>
      <w:tr w:rsidR="00CC7816" w:rsidTr="00CC781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90 000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50 000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816" w:rsidRDefault="00CC781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670 000 руб.</w:t>
            </w:r>
          </w:p>
        </w:tc>
      </w:tr>
    </w:tbl>
    <w:p w:rsidR="00CC7816" w:rsidRDefault="00CC7816" w:rsidP="00CC7816">
      <w:pPr>
        <w:rPr>
          <w:rFonts w:ascii="Times New Roman" w:hAnsi="Times New Roman"/>
          <w:b/>
          <w:sz w:val="24"/>
          <w:szCs w:val="24"/>
        </w:rPr>
      </w:pPr>
    </w:p>
    <w:p w:rsidR="00CC7816" w:rsidRDefault="00CC7816" w:rsidP="00CC7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Источники финансирования мероприятий </w:t>
      </w:r>
    </w:p>
    <w:p w:rsidR="00CC7816" w:rsidRDefault="00CC7816" w:rsidP="00CC7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программы станут: федеральный бюджет,</w:t>
      </w:r>
      <w:r>
        <w:rPr>
          <w:rFonts w:ascii="Times New Roman" w:hAnsi="Times New Roman"/>
          <w:sz w:val="24"/>
          <w:szCs w:val="24"/>
        </w:rPr>
        <w:t xml:space="preserve"> областной бюджет, бюджет поселения,  внебюджетные средства (в зависимости от объёма затрат).   </w:t>
      </w:r>
    </w:p>
    <w:p w:rsidR="00CC7816" w:rsidRDefault="00CC7816" w:rsidP="00CC78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8"/>
          <w:sz w:val="24"/>
          <w:szCs w:val="24"/>
        </w:rPr>
      </w:pPr>
      <w:r>
        <w:rPr>
          <w:rFonts w:ascii="Times New Roman" w:hAnsi="Times New Roman"/>
          <w:b/>
          <w:bCs/>
          <w:color w:val="000008"/>
          <w:sz w:val="24"/>
          <w:szCs w:val="24"/>
        </w:rPr>
        <w:t>2.8. Оценка социально-экономической эффективности мероприятий и соответствия результатов  нормативным индексам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Генеральным планом Чеботарихинского сельского поселения: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Произойдет улучшение организации деятельности и спортивно-массовой работы путем приобретения и установки спортивных и детских площадок.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Улучшение организации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и организации отдыха населения произойдёт за счет обустройства мест отдыха, ремонта и капитального ремонта зданий учреждений культуры.</w:t>
      </w:r>
    </w:p>
    <w:p w:rsidR="00CC7816" w:rsidRDefault="00CC7816" w:rsidP="00CC78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результатом реализации Комплексной Программы явится улучшение организации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 и спортивно-массовой работы в сельском поселении.</w:t>
      </w:r>
    </w:p>
    <w:p w:rsidR="00CC7816" w:rsidRDefault="00CC7816" w:rsidP="00CC7816">
      <w:pPr>
        <w:rPr>
          <w:rFonts w:ascii="Times New Roman" w:hAnsi="Times New Roman"/>
          <w:bCs/>
          <w:sz w:val="28"/>
          <w:szCs w:val="28"/>
        </w:rPr>
      </w:pPr>
    </w:p>
    <w:p w:rsidR="00CC7816" w:rsidRDefault="00CC7816" w:rsidP="00CC78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2.9. Организация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выполнением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7816" w:rsidRDefault="00CC7816" w:rsidP="00CC7816">
      <w:pPr>
        <w:rPr>
          <w:rFonts w:ascii="Times New Roman" w:hAnsi="Times New Roman"/>
          <w:sz w:val="24"/>
          <w:szCs w:val="24"/>
        </w:rPr>
        <w:sectPr w:rsidR="00CC781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Ежегодный анализ реализации Программы осуществляет Администрация Чеботарихинского сельского поселения, Депутаты Думы. </w:t>
      </w:r>
      <w:proofErr w:type="gramStart"/>
      <w:r>
        <w:rPr>
          <w:rFonts w:ascii="Times New Roman" w:hAnsi="Times New Roman"/>
          <w:sz w:val="24"/>
          <w:szCs w:val="24"/>
        </w:rPr>
        <w:t>Депутаты Думы Чеботарихинского муниципального образования заслушивают ежегодно отчёт Главы сельского поселения о работе за год, в том числе и по реализации Комплексной Программы, вносит коррективы в план работы Администрации сельского поселения,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</w:t>
      </w:r>
      <w:proofErr w:type="gramEnd"/>
    </w:p>
    <w:p w:rsidR="004B70A5" w:rsidRDefault="004B70A5"/>
    <w:sectPr w:rsidR="004B70A5" w:rsidSect="004B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3BF"/>
    <w:multiLevelType w:val="hybridMultilevel"/>
    <w:tmpl w:val="596AA612"/>
    <w:lvl w:ilvl="0" w:tplc="CBAC342E">
      <w:start w:val="1"/>
      <w:numFmt w:val="decimal"/>
      <w:lvlText w:val="%1."/>
      <w:lvlJc w:val="left"/>
      <w:pPr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E2838"/>
    <w:multiLevelType w:val="multilevel"/>
    <w:tmpl w:val="29F2887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712"/>
        </w:tabs>
        <w:ind w:left="1712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2">
    <w:nsid w:val="38345307"/>
    <w:multiLevelType w:val="multilevel"/>
    <w:tmpl w:val="8D48A67E"/>
    <w:lvl w:ilvl="0">
      <w:start w:val="1"/>
      <w:numFmt w:val="decimal"/>
      <w:pStyle w:val="S1"/>
      <w:lvlText w:val="%1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11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57CA1B0F"/>
    <w:multiLevelType w:val="hybridMultilevel"/>
    <w:tmpl w:val="A5E2759C"/>
    <w:lvl w:ilvl="0" w:tplc="BF886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370F3"/>
    <w:multiLevelType w:val="hybridMultilevel"/>
    <w:tmpl w:val="B4EE9C9E"/>
    <w:lvl w:ilvl="0" w:tplc="906CF55E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816"/>
    <w:rsid w:val="003147EA"/>
    <w:rsid w:val="00466C58"/>
    <w:rsid w:val="004B4CFE"/>
    <w:rsid w:val="004B70A5"/>
    <w:rsid w:val="00741907"/>
    <w:rsid w:val="0092362F"/>
    <w:rsid w:val="00BB5A80"/>
    <w:rsid w:val="00C3324F"/>
    <w:rsid w:val="00CC7816"/>
    <w:rsid w:val="00E025F5"/>
    <w:rsid w:val="00E0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1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78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8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8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semiHidden/>
    <w:unhideWhenUsed/>
    <w:rsid w:val="00CC7816"/>
    <w:pPr>
      <w:widowControl w:val="0"/>
      <w:shd w:val="clear" w:color="auto" w:fill="FFFFFF"/>
      <w:spacing w:after="60" w:line="326" w:lineRule="exact"/>
      <w:ind w:hanging="34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7816"/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6"/>
    <w:uiPriority w:val="99"/>
    <w:locked/>
    <w:rsid w:val="00CC7816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CC78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10"/>
    <w:uiPriority w:val="99"/>
    <w:locked/>
    <w:rsid w:val="00CC78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C7816"/>
    <w:pPr>
      <w:widowControl w:val="0"/>
      <w:shd w:val="clear" w:color="auto" w:fill="FFFFFF"/>
      <w:spacing w:before="60" w:after="180" w:line="240" w:lineRule="atLeas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character" w:customStyle="1" w:styleId="a7">
    <w:name w:val="Подпись к таблице_"/>
    <w:basedOn w:val="a0"/>
    <w:link w:val="a8"/>
    <w:uiPriority w:val="99"/>
    <w:locked/>
    <w:rsid w:val="00CC781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CC78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12">
    <w:name w:val="Обычный (веб)1"/>
    <w:basedOn w:val="a"/>
    <w:rsid w:val="00CC7816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1">
    <w:name w:val="S_Заголовок 1"/>
    <w:basedOn w:val="1"/>
    <w:rsid w:val="00CC7816"/>
    <w:pPr>
      <w:pageBreakBefore/>
      <w:widowControl w:val="0"/>
      <w:numPr>
        <w:numId w:val="1"/>
      </w:numPr>
      <w:spacing w:before="0" w:after="120"/>
      <w:ind w:left="924" w:hanging="357"/>
    </w:pPr>
    <w:rPr>
      <w:rFonts w:ascii="Bookman Old Style" w:eastAsia="Calibri" w:hAnsi="Bookman Old Style" w:cs="Times New Roman"/>
      <w:caps/>
      <w:color w:val="auto"/>
      <w:sz w:val="24"/>
      <w:lang w:eastAsia="en-US"/>
    </w:rPr>
  </w:style>
  <w:style w:type="character" w:customStyle="1" w:styleId="S20">
    <w:name w:val="S_Заголовок 2 Знак"/>
    <w:link w:val="S2"/>
    <w:locked/>
    <w:rsid w:val="00CC7816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paragraph" w:customStyle="1" w:styleId="S2">
    <w:name w:val="S_Заголовок 2"/>
    <w:basedOn w:val="2"/>
    <w:link w:val="S20"/>
    <w:autoRedefine/>
    <w:rsid w:val="00CC7816"/>
    <w:pPr>
      <w:keepLines w:val="0"/>
      <w:widowControl w:val="0"/>
      <w:numPr>
        <w:ilvl w:val="1"/>
        <w:numId w:val="1"/>
      </w:numPr>
      <w:spacing w:before="120" w:after="120"/>
      <w:ind w:left="924" w:hanging="357"/>
    </w:pPr>
    <w:rPr>
      <w:rFonts w:ascii="Bookman Old Style" w:eastAsia="Times New Roman" w:hAnsi="Bookman Old Style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CC7816"/>
    <w:pPr>
      <w:keepLines w:val="0"/>
      <w:widowControl w:val="0"/>
      <w:numPr>
        <w:ilvl w:val="2"/>
        <w:numId w:val="1"/>
      </w:numPr>
      <w:spacing w:before="120" w:after="120"/>
    </w:pPr>
    <w:rPr>
      <w:rFonts w:ascii="Bookman Old Style" w:eastAsia="Calibri" w:hAnsi="Bookman Old Style" w:cs="Times New Roman"/>
      <w:bCs w:val="0"/>
      <w:color w:val="auto"/>
      <w:sz w:val="24"/>
      <w:szCs w:val="24"/>
    </w:rPr>
  </w:style>
  <w:style w:type="paragraph" w:customStyle="1" w:styleId="S4">
    <w:name w:val="S_Заголовок 4"/>
    <w:basedOn w:val="4"/>
    <w:rsid w:val="00CC7816"/>
    <w:pPr>
      <w:keepNext w:val="0"/>
      <w:keepLines w:val="0"/>
      <w:widowControl w:val="0"/>
      <w:numPr>
        <w:ilvl w:val="3"/>
        <w:numId w:val="1"/>
      </w:numPr>
      <w:spacing w:before="0" w:line="240" w:lineRule="auto"/>
    </w:pPr>
    <w:rPr>
      <w:rFonts w:ascii="Times New Roman" w:eastAsia="Calibri" w:hAnsi="Times New Roman" w:cs="Times New Roman"/>
      <w:b w:val="0"/>
      <w:bCs w:val="0"/>
      <w:iCs w:val="0"/>
      <w:color w:val="auto"/>
      <w:sz w:val="24"/>
      <w:szCs w:val="24"/>
    </w:rPr>
  </w:style>
  <w:style w:type="character" w:customStyle="1" w:styleId="ListParagraphChar">
    <w:name w:val="List Paragraph Char"/>
    <w:link w:val="13"/>
    <w:locked/>
    <w:rsid w:val="00CC7816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link w:val="ListParagraphChar"/>
    <w:rsid w:val="00CC7816"/>
    <w:pPr>
      <w:widowControl w:val="0"/>
      <w:spacing w:after="120"/>
      <w:ind w:left="720" w:firstLine="567"/>
      <w:contextualSpacing/>
      <w:jc w:val="both"/>
    </w:pPr>
    <w:rPr>
      <w:rFonts w:ascii="Bookman Old Style" w:hAnsi="Bookman Old Style" w:cs="Times New Roman"/>
      <w:sz w:val="24"/>
      <w:szCs w:val="20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CC781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11"/>
    <w:uiPriority w:val="99"/>
    <w:rsid w:val="00CC7816"/>
  </w:style>
  <w:style w:type="character" w:customStyle="1" w:styleId="13pt">
    <w:name w:val="Основной текст + 13 pt"/>
    <w:basedOn w:val="11"/>
    <w:uiPriority w:val="99"/>
    <w:rsid w:val="00CC7816"/>
  </w:style>
  <w:style w:type="character" w:customStyle="1" w:styleId="32">
    <w:name w:val="Основной текст (3)"/>
    <w:basedOn w:val="31"/>
    <w:uiPriority w:val="99"/>
    <w:rsid w:val="00CC7816"/>
    <w:rPr>
      <w:u w:val="single"/>
    </w:rPr>
  </w:style>
  <w:style w:type="table" w:styleId="aa">
    <w:name w:val="Table Grid"/>
    <w:basedOn w:val="a1"/>
    <w:uiPriority w:val="59"/>
    <w:rsid w:val="00CC781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7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7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78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78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2128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2019-04-11T08:29:00Z</cp:lastPrinted>
  <dcterms:created xsi:type="dcterms:W3CDTF">2018-10-11T03:34:00Z</dcterms:created>
  <dcterms:modified xsi:type="dcterms:W3CDTF">2019-04-15T03:50:00Z</dcterms:modified>
</cp:coreProperties>
</file>